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D9" w:rsidRDefault="00C346D9" w:rsidP="00C346D9">
      <w:pPr>
        <w:spacing w:line="220" w:lineRule="atLeas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C346D9" w:rsidRDefault="00C346D9" w:rsidP="00C346D9">
      <w:pPr>
        <w:spacing w:line="220" w:lineRule="atLeast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广州安特卫普港口教育咨询有限公司</w:t>
      </w:r>
    </w:p>
    <w:p w:rsidR="00C346D9" w:rsidRDefault="00C346D9" w:rsidP="00C346D9">
      <w:pPr>
        <w:spacing w:line="220" w:lineRule="atLeast"/>
        <w:jc w:val="center"/>
        <w:rPr>
          <w:rFonts w:ascii="宋体" w:hAnsi="宋体" w:hint="eastAsia"/>
          <w:b/>
          <w:sz w:val="44"/>
          <w:szCs w:val="44"/>
          <w:lang w:eastAsia="en-US"/>
        </w:rPr>
      </w:pPr>
      <w:r>
        <w:rPr>
          <w:rFonts w:ascii="宋体" w:hAnsi="宋体" w:hint="eastAsia"/>
          <w:b/>
          <w:sz w:val="44"/>
          <w:szCs w:val="44"/>
        </w:rPr>
        <w:t>GAPEC</w:t>
      </w:r>
      <w:r>
        <w:rPr>
          <w:rFonts w:ascii="宋体" w:hAnsi="宋体" w:hint="eastAsia"/>
          <w:b/>
          <w:sz w:val="44"/>
          <w:szCs w:val="44"/>
        </w:rPr>
        <w:t>简介</w:t>
      </w:r>
    </w:p>
    <w:p w:rsidR="00C346D9" w:rsidRDefault="00C346D9" w:rsidP="00C346D9">
      <w:pPr>
        <w:spacing w:line="220" w:lineRule="atLeast"/>
        <w:jc w:val="center"/>
        <w:rPr>
          <w:rFonts w:ascii="宋体" w:hAnsi="宋体" w:hint="eastAsia"/>
          <w:b/>
          <w:sz w:val="44"/>
          <w:szCs w:val="44"/>
        </w:rPr>
      </w:pPr>
    </w:p>
    <w:p w:rsidR="00C346D9" w:rsidRDefault="00C346D9" w:rsidP="00C346D9">
      <w:pPr>
        <w:ind w:firstLineChars="218" w:firstLine="61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广州安特卫普港口教育咨询有限公司（Guangzhou-Antwerp Port Training &amp; Consultancy Co., Ltd），英文简称GAPEC，是由广州港务局、广州港集团有限公司、中交第四航务工程勘察设计院有限公司和比利时APEC-安特卫普／法兰德斯港口培训中心共同出资于2016年7月正式批准成立的中外合资企业。该</w:t>
      </w:r>
      <w:r>
        <w:rPr>
          <w:rFonts w:ascii="仿宋_GB2312" w:eastAsia="仿宋_GB2312" w:cs="宋体" w:hint="eastAsia"/>
          <w:sz w:val="28"/>
          <w:szCs w:val="28"/>
        </w:rPr>
        <w:t>合资公司本着</w:t>
      </w:r>
      <w:bookmarkStart w:id="0" w:name="OLE_LINK47"/>
      <w:r>
        <w:rPr>
          <w:rFonts w:ascii="仿宋_GB2312" w:eastAsia="仿宋_GB2312" w:cs="宋体" w:hint="eastAsia"/>
          <w:sz w:val="28"/>
          <w:szCs w:val="28"/>
        </w:rPr>
        <w:t>深入推进</w:t>
      </w:r>
      <w:bookmarkEnd w:id="0"/>
      <w:r>
        <w:rPr>
          <w:rFonts w:ascii="仿宋_GB2312" w:eastAsia="仿宋_GB2312" w:cs="宋体" w:hint="eastAsia"/>
          <w:sz w:val="28"/>
          <w:szCs w:val="28"/>
        </w:rPr>
        <w:t>“丝绸之路经济带”和“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cs="宋体" w:hint="eastAsia"/>
          <w:sz w:val="28"/>
          <w:szCs w:val="28"/>
        </w:rPr>
        <w:t>世纪海上丝绸之路”沿线港口城市技术合作和文化交流，采用先进而适用的技术和科学的经营管理方法，提高港口航运培训质量，拓展</w:t>
      </w:r>
      <w:bookmarkStart w:id="1" w:name="OLE_LINK50"/>
      <w:r>
        <w:rPr>
          <w:rFonts w:ascii="仿宋_GB2312" w:eastAsia="仿宋_GB2312" w:cs="宋体" w:hint="eastAsia"/>
          <w:sz w:val="28"/>
          <w:szCs w:val="28"/>
        </w:rPr>
        <w:t>合作空间</w:t>
      </w:r>
      <w:bookmarkEnd w:id="1"/>
      <w:r>
        <w:rPr>
          <w:rFonts w:ascii="仿宋_GB2312" w:eastAsia="仿宋_GB2312" w:cs="宋体" w:hint="eastAsia"/>
          <w:sz w:val="28"/>
          <w:szCs w:val="28"/>
        </w:rPr>
        <w:t>，主要为亚洲、非洲、拉丁美洲航运业和港口业培养技术和管理人才，</w:t>
      </w:r>
      <w:r>
        <w:rPr>
          <w:rFonts w:ascii="仿宋_GB2312" w:eastAsia="仿宋_GB2312" w:hint="eastAsia"/>
          <w:sz w:val="28"/>
          <w:szCs w:val="28"/>
        </w:rPr>
        <w:t>把相关国家经济要素与技术、资本要素相结合，激发潜在经济发展动力，实现各国共同繁荣。同时该公司也旨在深入推进中比合作，拓展</w:t>
      </w:r>
      <w:r>
        <w:rPr>
          <w:rFonts w:ascii="仿宋_GB2312" w:eastAsia="仿宋_GB2312" w:cs="宋体" w:hint="eastAsia"/>
          <w:sz w:val="28"/>
          <w:szCs w:val="28"/>
        </w:rPr>
        <w:t>港口城市技术合作和交流，提高港口航运培训质量，</w:t>
      </w:r>
      <w:r>
        <w:rPr>
          <w:rFonts w:ascii="仿宋_GB2312" w:eastAsia="仿宋_GB2312" w:hint="eastAsia"/>
          <w:sz w:val="28"/>
          <w:szCs w:val="28"/>
        </w:rPr>
        <w:t>深入探讨国际、国内港航业发展形势及前景，帮助企业开拓视野，了解国内外最新资讯。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0DCF"/>
    <w:rsid w:val="008B7726"/>
    <w:rsid w:val="00C346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2018-02-12T04:45:00Z</dcterms:modified>
</cp:coreProperties>
</file>