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附件1</w:t>
      </w:r>
    </w:p>
    <w:p>
      <w:pPr>
        <w:spacing w:line="220" w:lineRule="atLeast"/>
        <w:jc w:val="center"/>
        <w:rPr>
          <w:rFonts w:hint="eastAsia" w:ascii="宋体" w:hAnsi="宋体" w:eastAsia="宋体" w:cs="仿宋"/>
          <w:b/>
          <w:sz w:val="36"/>
          <w:szCs w:val="36"/>
          <w:lang w:eastAsia="zh-CN"/>
        </w:rPr>
      </w:pPr>
      <w:r>
        <w:rPr>
          <w:rFonts w:hint="eastAsia" w:ascii="宋体" w:hAnsi="宋体" w:eastAsia="宋体" w:cs="仿宋"/>
          <w:b/>
          <w:sz w:val="36"/>
          <w:szCs w:val="36"/>
          <w:lang w:eastAsia="zh-CN"/>
        </w:rPr>
        <w:t>广州安特卫普港口教育咨询有限公司</w:t>
      </w:r>
    </w:p>
    <w:p>
      <w:pPr>
        <w:spacing w:line="220" w:lineRule="atLeast"/>
        <w:jc w:val="center"/>
        <w:rPr>
          <w:rFonts w:hint="eastAsia" w:ascii="宋体" w:hAnsi="宋体" w:eastAsia="宋体" w:cs="仿宋"/>
          <w:b/>
          <w:sz w:val="36"/>
          <w:szCs w:val="36"/>
          <w:lang w:eastAsia="zh-CN"/>
        </w:rPr>
      </w:pPr>
      <w:r>
        <w:rPr>
          <w:rFonts w:hint="eastAsia" w:ascii="宋体" w:hAnsi="宋体" w:eastAsia="宋体" w:cs="仿宋"/>
          <w:b/>
          <w:sz w:val="36"/>
          <w:szCs w:val="36"/>
          <w:lang w:eastAsia="zh-CN"/>
        </w:rPr>
        <w:t>(</w:t>
      </w:r>
      <w:r>
        <w:rPr>
          <w:rFonts w:hint="eastAsia" w:ascii="宋体" w:hAnsi="宋体" w:eastAsia="宋体" w:cs="仿宋"/>
          <w:b/>
          <w:sz w:val="36"/>
          <w:szCs w:val="36"/>
        </w:rPr>
        <w:t>GAPEC</w:t>
      </w:r>
      <w:r>
        <w:rPr>
          <w:rFonts w:hint="eastAsia" w:ascii="宋体" w:hAnsi="宋体" w:eastAsia="宋体" w:cs="仿宋"/>
          <w:b/>
          <w:sz w:val="36"/>
          <w:szCs w:val="36"/>
          <w:lang w:eastAsia="zh-CN"/>
        </w:rPr>
        <w:t>)</w:t>
      </w:r>
      <w:r>
        <w:rPr>
          <w:rFonts w:hint="eastAsia" w:ascii="宋体" w:hAnsi="宋体" w:eastAsia="宋体" w:cs="仿宋"/>
          <w:b/>
          <w:sz w:val="36"/>
          <w:szCs w:val="36"/>
        </w:rPr>
        <w:t>简介</w:t>
      </w:r>
    </w:p>
    <w:p>
      <w:pPr>
        <w:ind w:firstLine="60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154" w:right="1587" w:bottom="204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州安特卫普港口教育咨询有限公司（以下简称GAPEC）是由广州航运交易所（广州国际航运研究中心）、广州国资培训中心有限公司、中交第四航务工程勘察设计院有限公司、比利时安特卫普港口培训中心于2016年共同合资成立。2022年12月，在国际航运业具有较大影响力的香港华光海运有限公司成为GAPEC新股东。公司注入港澳血液，达成强强联合，成为以国有资本力量领军，汇聚港资力量和融合外资优势的一家国际合作企业。GAPEC作为“一带一路”理念践行者自成立以来，主要从事港航人才培训，积极引进国内外航运研究机构，促进各类航运要素的集聚，培训港航高端人才；策划港口城市技术合作和文化交流活动，并提供相关业务咨询。加强与“一带一路”沿线各国之间的联系，促进港口间的交流合作及友好贸易往来，推进广州国际航运中心建设。以共同发展、共同繁荣为原则，为亚洲、非洲、拉丁美洲航运业培养技术和管理人才；负责组织港口、水路运输行业从业人员资格证考前培训工作，开展航运人才培养工作。另一方面，GAPEC与来自海内外港航企业、高等院校的专家教授保持着紧密的合作关系。根据客户个性化的需求，</w:t>
      </w:r>
    </w:p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为客户提供个性化的课程内容设计、师资配备等一系列的深度专业服。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19"/>
        <w:tab w:val="left" w:pos="9240"/>
        <w:tab w:val="clear" w:pos="4153"/>
      </w:tabs>
      <w:rPr>
        <w:rFonts w:hint="default" w:ascii="宋体" w:hAnsi="宋体" w:cs="宋体"/>
        <w:lang w:val="en-US"/>
      </w:rPr>
    </w:pPr>
    <w:r>
      <w:rPr>
        <w:rFonts w:hint="eastAsia"/>
        <w:sz w:val="32"/>
        <w:szCs w:val="32"/>
        <w:lang w:eastAsia="zh-CN"/>
      </w:rPr>
      <w:tab/>
    </w:r>
    <w:r>
      <w:rPr>
        <w:rFonts w:hint="eastAsia"/>
        <w:sz w:val="32"/>
        <w:szCs w:val="32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DViZTFlYjQ5ZDI2NzAyZDAwNmIwNzRmNTE5MmEifQ=="/>
  </w:docVars>
  <w:rsids>
    <w:rsidRoot w:val="00000000"/>
    <w:rsid w:val="773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536</Characters>
  <Lines>0</Lines>
  <Paragraphs>0</Paragraphs>
  <TotalTime>0</TotalTime>
  <ScaleCrop>false</ScaleCrop>
  <LinksUpToDate>false</LinksUpToDate>
  <CharactersWithSpaces>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2023-02-07T06:08:06Z</dcterms:created>
  <dc:creator>Administrator</dc:creator>
  <cp:lastModifiedBy>WPS_1656658545</cp:lastModifiedBy>
  <dcterms:modified xsi:type="dcterms:W3CDTF">2023-02-07T06:08:46Z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B30510C88BC844208EC6C5F0465BA364</vt:lpwstr>
  </property>
</Properties>
</file>